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0433" w14:textId="2C65C2EE" w:rsidR="000A3F5E" w:rsidRDefault="000A3F5E" w:rsidP="000A3F5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Order of Worship</w:t>
      </w:r>
    </w:p>
    <w:p w14:paraId="56F3F05D" w14:textId="77777777" w:rsidR="000A3F5E" w:rsidRDefault="000A3F5E" w:rsidP="000A3F5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3DA6D68" w14:textId="77777777" w:rsidR="000A3F5E" w:rsidRDefault="000A3F5E" w:rsidP="000A3F5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D3AC1ED" w14:textId="31B83BC9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May 16, 2021 – 10:30am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  <w:t>Springfield Presbyterian Church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>
        <w:rPr>
          <w:rFonts w:ascii="Segoe UI" w:eastAsia="Times New Roman" w:hAnsi="Segoe UI" w:cs="Segoe UI"/>
          <w:sz w:val="24"/>
          <w:szCs w:val="24"/>
        </w:rPr>
        <w:t>7</w:t>
      </w:r>
      <w:r w:rsidRPr="000A3F5E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sz w:val="24"/>
          <w:szCs w:val="24"/>
        </w:rPr>
        <w:t xml:space="preserve"> Sunday of Easter</w:t>
      </w:r>
    </w:p>
    <w:p w14:paraId="722E5060" w14:textId="77777777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Announcements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 - </w:t>
      </w:r>
      <w:r w:rsidRPr="00A61B84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Live lay leader</w:t>
      </w:r>
    </w:p>
    <w:p w14:paraId="75CE6450" w14:textId="756066C6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Lighting the Christ Candle - Live lay leader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proofErr w:type="spellStart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Leader</w:t>
      </w:r>
      <w:proofErr w:type="spellEnd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: Whenever we light this candle we proclaim: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People: Christ is the Light of the world and center of our lives.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  <w:t> 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Gathering of the People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 - </w:t>
      </w:r>
      <w:r w:rsidR="00770787" w:rsidRP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</w:t>
      </w:r>
      <w:r w:rsidRP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ive lay </w:t>
      </w:r>
      <w:proofErr w:type="gramStart"/>
      <w:r w:rsidRP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leader</w:t>
      </w:r>
      <w:proofErr w:type="gramEnd"/>
    </w:p>
    <w:p w14:paraId="23A4EEEF" w14:textId="203035F4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Leader: The Lord be with you!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People: And </w:t>
      </w:r>
      <w:proofErr w:type="gramStart"/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also</w:t>
      </w:r>
      <w:proofErr w:type="gramEnd"/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with you!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Call to Worship - </w:t>
      </w:r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ive lay leader</w:t>
      </w:r>
    </w:p>
    <w:p w14:paraId="05C69CA2" w14:textId="2F7D7A3A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Leader: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O God who is greater than the most powerful forces in this world,</w:t>
      </w:r>
    </w:p>
    <w:p w14:paraId="2F73B0E5" w14:textId="7DBEB26E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People: </w:t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enable us to be still and know that You are God.</w:t>
      </w:r>
    </w:p>
    <w:p w14:paraId="72E27B68" w14:textId="7D16162A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Leader: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O Lord who answers out of the whirlwind of everyday life,</w:t>
      </w:r>
    </w:p>
    <w:p w14:paraId="75A547D4" w14:textId="3AD42E3C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People: </w:t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breathe in us Your Holy Spirit to strengthen, comfort, and guide us </w:t>
      </w:r>
      <w:proofErr w:type="gramStart"/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in the midst of</w:t>
      </w:r>
      <w:proofErr w:type="gramEnd"/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the storm.</w:t>
      </w:r>
    </w:p>
    <w:p w14:paraId="7B005A85" w14:textId="4E206E0C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Leader: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O still, small voice, speak to us this hour</w:t>
      </w:r>
    </w:p>
    <w:p w14:paraId="579DA5FD" w14:textId="7F87103E" w:rsidR="000A3F5E" w:rsidRDefault="000A3F5E" w:rsidP="000A3F5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People: </w:t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that we might become makers of Your peace in our homes, in our communities, in our world.</w:t>
      </w:r>
    </w:p>
    <w:p w14:paraId="7B8718A0" w14:textId="77777777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5F5B68C" w14:textId="7DD52968" w:rsidR="000A3F5E" w:rsidRPr="00770787" w:rsidRDefault="000A3F5E" w:rsidP="000A3F5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Hymn </w:t>
      </w:r>
      <w:r w:rsidR="00461F51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    </w:t>
      </w:r>
      <w:proofErr w:type="gramStart"/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In</w:t>
      </w:r>
      <w:proofErr w:type="gramEnd"/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Christ There Is No East or West</w:t>
      </w:r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ab/>
      </w:r>
      <w:r w:rsidR="00770787">
        <w:rPr>
          <w:rFonts w:ascii="Segoe UI" w:eastAsia="Times New Roman" w:hAnsi="Segoe UI" w:cs="Segoe UI"/>
          <w:color w:val="000000"/>
          <w:sz w:val="24"/>
          <w:szCs w:val="24"/>
        </w:rPr>
        <w:t>GTG #318</w:t>
      </w:r>
    </w:p>
    <w:p w14:paraId="4E68F851" w14:textId="77777777" w:rsidR="000A3F5E" w:rsidRPr="000A3F5E" w:rsidRDefault="000A3F5E" w:rsidP="000A3F5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222222"/>
          <w:sz w:val="24"/>
          <w:szCs w:val="24"/>
        </w:rPr>
        <w:t>  </w:t>
      </w:r>
    </w:p>
    <w:p w14:paraId="2C0B2500" w14:textId="36990416" w:rsidR="000A3F5E" w:rsidRPr="000A3F5E" w:rsidRDefault="000A3F5E" w:rsidP="000A3F5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 xml:space="preserve">Prayer of Confession - </w:t>
      </w:r>
      <w:r w:rsidR="00770787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L</w:t>
      </w:r>
      <w:r w:rsidRPr="000A3F5E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ive lay leader</w:t>
      </w:r>
    </w:p>
    <w:p w14:paraId="2D88FC53" w14:textId="381E50AB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O God, </w:t>
      </w:r>
      <w:proofErr w:type="gramStart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You</w:t>
      </w:r>
      <w:proofErr w:type="gramEnd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 are always doing a new thing.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We confess that we sometimes close windows against the fresh air of new ideas,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against the noise of other people’s worries, against the winds of change.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God of every place and time,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we confess that we often draw the curtains against people who are different, against world news or community concerns.  </w:t>
      </w:r>
    </w:p>
    <w:p w14:paraId="2F61D2CB" w14:textId="67A7C08C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Forgive us our insulation in our locked homes, our shuttered churches, the security systems on our hearts.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Open up our </w:t>
      </w:r>
      <w:proofErr w:type="gramStart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lives, and</w:t>
      </w:r>
      <w:proofErr w:type="gramEnd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 let your Spirit blow through.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14:paraId="56E072E3" w14:textId="77777777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Silent Prayers of Confession</w:t>
      </w:r>
    </w:p>
    <w:p w14:paraId="7BA450B1" w14:textId="079402E6" w:rsid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9B89B85" w14:textId="75CAD88F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lastRenderedPageBreak/>
        <w:t xml:space="preserve">Response - </w:t>
      </w:r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ive lay leader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  <w:t> 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Words of Assurance</w:t>
      </w:r>
    </w:p>
    <w:p w14:paraId="1FE61325" w14:textId="2AD75649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Leader: Siblings in Christ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Christ has forgiven our sins.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Christ calls us to new life.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Christ will lead us into righteousness.</w:t>
      </w:r>
    </w:p>
    <w:p w14:paraId="3FDFDDA6" w14:textId="75AD5A0E" w:rsidR="00461F51" w:rsidRDefault="000A3F5E" w:rsidP="000A3F5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The Peace - </w:t>
      </w:r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ive lay leader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proofErr w:type="spellStart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Leader</w:t>
      </w:r>
      <w:proofErr w:type="spellEnd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: The peace of Christ be with you!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People: And </w:t>
      </w:r>
      <w:proofErr w:type="gramStart"/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also</w:t>
      </w:r>
      <w:proofErr w:type="gramEnd"/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with you!  </w:t>
      </w:r>
    </w:p>
    <w:p w14:paraId="614D943E" w14:textId="77777777" w:rsidR="00461F51" w:rsidRDefault="00461F51" w:rsidP="000A3F5E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14:paraId="587937E6" w14:textId="28167440" w:rsidR="000A3F5E" w:rsidRPr="000A3F5E" w:rsidRDefault="00461F51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Anthem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>You Are Mine</w:t>
      </w: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>
        <w:rPr>
          <w:rFonts w:ascii="Segoe UI" w:eastAsia="Times New Roman" w:hAnsi="Segoe UI" w:cs="Segoe UI"/>
          <w:color w:val="000000"/>
          <w:sz w:val="24"/>
          <w:szCs w:val="24"/>
        </w:rPr>
        <w:tab/>
        <w:t>by David Haas   arr. Mark Hayes</w:t>
      </w:r>
      <w:r w:rsidR="000A3F5E" w:rsidRPr="000A3F5E">
        <w:rPr>
          <w:rFonts w:ascii="Segoe UI" w:eastAsia="Times New Roman" w:hAnsi="Segoe UI" w:cs="Segoe UI"/>
          <w:color w:val="000000"/>
          <w:sz w:val="24"/>
          <w:szCs w:val="24"/>
        </w:rPr>
        <w:br/>
        <w:t> </w:t>
      </w:r>
      <w:r w:rsidR="000A3F5E"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="000A3F5E"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  <w:u w:val="single"/>
        </w:rPr>
        <w:t>The Proclamation of the Word</w:t>
      </w:r>
    </w:p>
    <w:p w14:paraId="014A1726" w14:textId="3122FDCD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Prayer for Illumination - </w:t>
      </w:r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L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ive lay leader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  <w:t>God of wisdom, open our eyes to see, our ears to hear, and our hearts and minds to understand your word as we hear it read and proclaimed today.  Amen.</w:t>
      </w:r>
    </w:p>
    <w:p w14:paraId="0DF5689D" w14:textId="6A8F49B5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b/>
          <w:bCs/>
          <w:sz w:val="27"/>
          <w:szCs w:val="27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Scripture Lesson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–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hyperlink r:id="rId4" w:history="1">
        <w:r w:rsidR="00F30D34">
          <w:rPr>
            <w:rStyle w:val="Hyperlink"/>
          </w:rPr>
          <w:t>https://youtu.be/CP2YlAqz6f0</w:t>
        </w:r>
      </w:hyperlink>
      <w:r w:rsidR="00F30D34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    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Luke 8:26-39</w:t>
      </w:r>
    </w:p>
    <w:p w14:paraId="7F466BD1" w14:textId="1931CEE3" w:rsidR="000A3F5E" w:rsidRPr="000A3F5E" w:rsidRDefault="000A3F5E" w:rsidP="00A61B84">
      <w:pPr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Sermon</w:t>
      </w:r>
      <w:r w:rsidR="00A61B84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-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“Better the Devil You Know?” 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Rev. Pamela </w:t>
      </w:r>
      <w:proofErr w:type="spellStart"/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Meilands</w:t>
      </w:r>
      <w:proofErr w:type="spellEnd"/>
    </w:p>
    <w:p w14:paraId="4BA335A9" w14:textId="5811C4A6" w:rsidR="000A3F5E" w:rsidRPr="000A3F5E" w:rsidRDefault="000A3F5E" w:rsidP="000A3F5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  <w:u w:val="single"/>
        </w:rPr>
        <w:t>The Response to the Word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  <w:t> 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Hymn     Lord You Give </w:t>
      </w:r>
      <w:r w:rsidR="00F30D34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t</w:t>
      </w: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he Great Commission</w:t>
      </w:r>
      <w:r w:rsidR="00770787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    </w:t>
      </w:r>
      <w:r w:rsidR="00770787">
        <w:rPr>
          <w:rFonts w:ascii="Segoe UI" w:eastAsia="Times New Roman" w:hAnsi="Segoe UI" w:cs="Segoe UI"/>
          <w:color w:val="000000"/>
          <w:sz w:val="24"/>
          <w:szCs w:val="24"/>
        </w:rPr>
        <w:t>GTG #298</w:t>
      </w:r>
    </w:p>
    <w:p w14:paraId="107FF31C" w14:textId="7006A5CC" w:rsidR="000A3F5E" w:rsidRPr="00A61B84" w:rsidRDefault="000A3F5E" w:rsidP="00A61B84">
      <w:pPr>
        <w:spacing w:before="100" w:beforeAutospacing="1" w:after="100" w:afterAutospacing="1"/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Pastoral Prayer and the Lord’s Prayer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 xml:space="preserve"> - </w:t>
      </w:r>
      <w:hyperlink r:id="rId5" w:tgtFrame="_blank" w:history="1">
        <w:r w:rsidR="00A61B84">
          <w:rPr>
            <w:rStyle w:val="Hyperlink"/>
          </w:rPr>
          <w:t>https://youtu.be/tWK9vXzNK6I</w:t>
        </w:r>
      </w:hyperlink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Our Father,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who art in Heaven, hallowed be thy name. Thy kingdom come, thy will be done, on Earth as it is in Heaven and give us this day our daily bread</w:t>
      </w:r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and forgive us our debts as we forgive our debtors, and lead us not into temptation, but deliver us from evil.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</w:t>
      </w:r>
      <w:r w:rsidRPr="000A3F5E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For thine is the kingdom, the power, and the glory forever. Amen.</w:t>
      </w:r>
    </w:p>
    <w:p w14:paraId="179E2276" w14:textId="56CB69EF" w:rsidR="000A3F5E" w:rsidRPr="000A3F5E" w:rsidRDefault="000A3F5E" w:rsidP="000A3F5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Hymn     </w:t>
      </w:r>
      <w:r w:rsidRPr="000A3F5E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 xml:space="preserve">Called </w:t>
      </w:r>
      <w:r w:rsidR="00770787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a</w:t>
      </w:r>
      <w:r w:rsidRPr="000A3F5E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 xml:space="preserve">s Partners in Christ’s Service </w:t>
      </w:r>
      <w:r w:rsidR="00770787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 xml:space="preserve">   </w:t>
      </w:r>
      <w:r w:rsidR="00770787">
        <w:rPr>
          <w:rFonts w:ascii="Segoe UI" w:eastAsia="Times New Roman" w:hAnsi="Segoe UI" w:cs="Segoe UI"/>
          <w:color w:val="222222"/>
          <w:sz w:val="24"/>
          <w:szCs w:val="24"/>
        </w:rPr>
        <w:t>GTG #761</w:t>
      </w:r>
    </w:p>
    <w:p w14:paraId="289CBF91" w14:textId="77777777" w:rsidR="000A3F5E" w:rsidRPr="000A3F5E" w:rsidRDefault="000A3F5E" w:rsidP="000A3F5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A3F5E">
        <w:rPr>
          <w:rFonts w:ascii="Segoe UI" w:eastAsia="Times New Roman" w:hAnsi="Segoe UI" w:cs="Segoe UI"/>
          <w:sz w:val="24"/>
          <w:szCs w:val="24"/>
        </w:rPr>
        <w:t> </w:t>
      </w:r>
    </w:p>
    <w:p w14:paraId="2FBCE87F" w14:textId="017DE972" w:rsidR="000C7E91" w:rsidRPr="00A61B84" w:rsidRDefault="000A3F5E" w:rsidP="00A61B84">
      <w:pPr>
        <w:spacing w:before="100" w:beforeAutospacing="1" w:after="100" w:afterAutospacing="1"/>
      </w:pPr>
      <w:r w:rsidRPr="000A3F5E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Charge and Benediction - </w:t>
      </w:r>
      <w:hyperlink r:id="rId6" w:tgtFrame="_blank" w:history="1">
        <w:r w:rsidR="00A61B84">
          <w:rPr>
            <w:rStyle w:val="Hyperlink"/>
          </w:rPr>
          <w:t>https://youtu.be/c2eTdDAY2YI</w:t>
        </w:r>
      </w:hyperlink>
      <w:r w:rsidRPr="000A3F5E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sectPr w:rsidR="000C7E91" w:rsidRPr="00A6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3F5E"/>
    <w:rsid w:val="000A3F5E"/>
    <w:rsid w:val="000C7E91"/>
    <w:rsid w:val="00461F51"/>
    <w:rsid w:val="00770787"/>
    <w:rsid w:val="00880CF6"/>
    <w:rsid w:val="00A61B84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3099"/>
  <w15:chartTrackingRefBased/>
  <w15:docId w15:val="{EBCB43C5-1FFD-4905-B065-C4D6B59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3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3F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1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2eTdDAY2YI" TargetMode="External"/><Relationship Id="rId5" Type="http://schemas.openxmlformats.org/officeDocument/2006/relationships/hyperlink" Target="https://youtu.be/tWK9vXzNK6I" TargetMode="External"/><Relationship Id="rId4" Type="http://schemas.openxmlformats.org/officeDocument/2006/relationships/hyperlink" Target="https://youtu.be/CP2YlAqz6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Mazer</dc:creator>
  <cp:keywords/>
  <dc:description/>
  <cp:lastModifiedBy>Donna Mazer</cp:lastModifiedBy>
  <cp:revision>5</cp:revision>
  <dcterms:created xsi:type="dcterms:W3CDTF">2021-05-12T18:28:00Z</dcterms:created>
  <dcterms:modified xsi:type="dcterms:W3CDTF">2021-05-14T14:45:00Z</dcterms:modified>
</cp:coreProperties>
</file>